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5741" w14:textId="42F043AD" w:rsidR="00D43E42" w:rsidRDefault="00D43E42" w:rsidP="00387961">
      <w:pPr>
        <w:rPr>
          <w:rFonts w:ascii="Gisha" w:hAnsi="Gisha" w:cs="Gisha"/>
          <w:b/>
          <w:bCs/>
          <w:sz w:val="26"/>
          <w:szCs w:val="26"/>
          <w:rtl/>
        </w:rPr>
      </w:pPr>
      <w:r w:rsidRPr="00387961">
        <w:rPr>
          <w:rFonts w:ascii="Gisha" w:hAnsi="Gisha" w:cs="Gisha"/>
          <w:b/>
          <w:bCs/>
          <w:sz w:val="26"/>
          <w:szCs w:val="26"/>
          <w:rtl/>
        </w:rPr>
        <w:t>מסירת מידע לעובד לפי חוק שכר שווה לעובדת ולעובד</w:t>
      </w:r>
      <w:r w:rsidR="00625310" w:rsidRPr="00387961">
        <w:rPr>
          <w:rFonts w:ascii="Gisha" w:hAnsi="Gisha" w:cs="Gisha"/>
          <w:b/>
          <w:bCs/>
          <w:sz w:val="26"/>
          <w:szCs w:val="26"/>
          <w:rtl/>
        </w:rPr>
        <w:t>**</w:t>
      </w:r>
    </w:p>
    <w:p w14:paraId="588751CA" w14:textId="77777777" w:rsidR="00387961" w:rsidRPr="00387961" w:rsidRDefault="00387961" w:rsidP="00387961">
      <w:pPr>
        <w:rPr>
          <w:rFonts w:ascii="Gisha" w:hAnsi="Gisha" w:cs="Gisha"/>
          <w:b/>
          <w:bCs/>
          <w:sz w:val="26"/>
          <w:szCs w:val="26"/>
          <w:rtl/>
        </w:rPr>
      </w:pPr>
    </w:p>
    <w:p w14:paraId="4658CEFD" w14:textId="718C56EF" w:rsidR="00D60F59" w:rsidRPr="00B9411F" w:rsidRDefault="00D43E42" w:rsidP="00387961">
      <w:pPr>
        <w:rPr>
          <w:rFonts w:ascii="Gisha" w:hAnsi="Gisha" w:cs="Gisha"/>
          <w:sz w:val="26"/>
          <w:szCs w:val="26"/>
          <w:rtl/>
        </w:rPr>
      </w:pPr>
      <w:r w:rsidRPr="00B9411F">
        <w:rPr>
          <w:rFonts w:ascii="Gisha" w:hAnsi="Gisha" w:cs="Gisha"/>
          <w:sz w:val="26"/>
          <w:szCs w:val="26"/>
          <w:rtl/>
        </w:rPr>
        <w:t>בהתאם לדרישות חוק שכר שווה לעובדת ולעובד להלן פירוט פערי השכר בין גברים ונשים לפי נתוני ינואר</w:t>
      </w:r>
      <w:r w:rsidRPr="00B9411F">
        <w:rPr>
          <w:rFonts w:ascii="Gisha" w:hAnsi="Gisha" w:cs="Gisha"/>
          <w:sz w:val="26"/>
          <w:szCs w:val="26"/>
        </w:rPr>
        <w:t xml:space="preserve"> – </w:t>
      </w:r>
      <w:r w:rsidRPr="00B9411F">
        <w:rPr>
          <w:rFonts w:ascii="Gisha" w:hAnsi="Gisha" w:cs="Gisha"/>
          <w:sz w:val="26"/>
          <w:szCs w:val="26"/>
          <w:rtl/>
        </w:rPr>
        <w:t xml:space="preserve">דצמבר </w:t>
      </w:r>
      <w:r w:rsidRPr="00B9411F">
        <w:rPr>
          <w:rFonts w:ascii="Gisha" w:hAnsi="Gisha" w:cs="Gisha"/>
          <w:sz w:val="26"/>
          <w:szCs w:val="26"/>
          <w:rtl/>
        </w:rPr>
        <w:t>2022</w:t>
      </w:r>
      <w:r w:rsidRPr="00B9411F">
        <w:rPr>
          <w:rFonts w:ascii="Gisha" w:hAnsi="Gisha" w:cs="Gisha"/>
          <w:sz w:val="26"/>
          <w:szCs w:val="26"/>
          <w:rtl/>
        </w:rPr>
        <w:t xml:space="preserve"> בהסתדרות</w:t>
      </w:r>
      <w:r w:rsidRPr="00B9411F">
        <w:rPr>
          <w:rFonts w:ascii="Gisha" w:hAnsi="Gisha" w:cs="Gisha"/>
          <w:sz w:val="26"/>
          <w:szCs w:val="26"/>
          <w:rtl/>
        </w:rPr>
        <w:t xml:space="preserve"> הכללית החדשה</w:t>
      </w:r>
      <w:r w:rsidRPr="00B9411F">
        <w:rPr>
          <w:rFonts w:ascii="Gisha" w:hAnsi="Gisha" w:cs="Gisha"/>
          <w:sz w:val="26"/>
          <w:szCs w:val="26"/>
        </w:rPr>
        <w:t>: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349"/>
        <w:gridCol w:w="1327"/>
        <w:gridCol w:w="1096"/>
        <w:gridCol w:w="1948"/>
        <w:gridCol w:w="1628"/>
        <w:gridCol w:w="1029"/>
        <w:gridCol w:w="1147"/>
      </w:tblGrid>
      <w:tr w:rsidR="0060772F" w:rsidRPr="003A1A55" w14:paraId="7C002213" w14:textId="77777777" w:rsidTr="00124642">
        <w:trPr>
          <w:trHeight w:val="285"/>
          <w:jc w:val="center"/>
        </w:trPr>
        <w:tc>
          <w:tcPr>
            <w:tcW w:w="1096" w:type="dxa"/>
            <w:shd w:val="clear" w:color="auto" w:fill="DEEAF6" w:themeFill="accent5" w:themeFillTint="33"/>
            <w:noWrap/>
            <w:vAlign w:val="center"/>
          </w:tcPr>
          <w:p w14:paraId="38AE6BDA" w14:textId="77777777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772" w:type="dxa"/>
            <w:gridSpan w:val="3"/>
            <w:shd w:val="clear" w:color="auto" w:fill="DEEAF6" w:themeFill="accent5" w:themeFillTint="33"/>
            <w:vAlign w:val="center"/>
          </w:tcPr>
          <w:p w14:paraId="7FF7BBD2" w14:textId="24468A8C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Gisha" w:eastAsia="Times New Roman" w:hAnsi="Gisha" w:cs="Gisha" w:hint="cs"/>
                <w:b/>
                <w:bCs/>
                <w:color w:val="000000"/>
                <w:sz w:val="26"/>
                <w:szCs w:val="26"/>
                <w:rtl/>
              </w:rPr>
              <w:t>פערי שכר</w:t>
            </w:r>
          </w:p>
        </w:tc>
        <w:tc>
          <w:tcPr>
            <w:tcW w:w="3576" w:type="dxa"/>
            <w:gridSpan w:val="2"/>
            <w:vMerge w:val="restart"/>
            <w:shd w:val="clear" w:color="auto" w:fill="DEEAF6" w:themeFill="accent5" w:themeFillTint="33"/>
            <w:noWrap/>
            <w:vAlign w:val="center"/>
          </w:tcPr>
          <w:p w14:paraId="5DED610C" w14:textId="413894E5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% מקבלי השלמה לשכר מינימום</w:t>
            </w:r>
          </w:p>
        </w:tc>
        <w:tc>
          <w:tcPr>
            <w:tcW w:w="2176" w:type="dxa"/>
            <w:gridSpan w:val="2"/>
            <w:vMerge w:val="restart"/>
            <w:shd w:val="clear" w:color="auto" w:fill="DEEAF6" w:themeFill="accent5" w:themeFillTint="33"/>
            <w:noWrap/>
            <w:vAlign w:val="center"/>
          </w:tcPr>
          <w:p w14:paraId="76B0E9A4" w14:textId="0B931115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% משרה ממוצע</w:t>
            </w:r>
          </w:p>
        </w:tc>
      </w:tr>
      <w:tr w:rsidR="0060772F" w:rsidRPr="003A1A55" w14:paraId="7E22A578" w14:textId="77777777" w:rsidTr="0060772F">
        <w:trPr>
          <w:trHeight w:val="489"/>
          <w:jc w:val="center"/>
        </w:trPr>
        <w:tc>
          <w:tcPr>
            <w:tcW w:w="109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6E20ED96" w14:textId="77777777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קבוצה</w:t>
            </w:r>
          </w:p>
        </w:tc>
        <w:tc>
          <w:tcPr>
            <w:tcW w:w="1349" w:type="dxa"/>
            <w:vMerge w:val="restart"/>
            <w:shd w:val="clear" w:color="auto" w:fill="DEEAF6" w:themeFill="accent5" w:themeFillTint="33"/>
            <w:vAlign w:val="center"/>
            <w:hideMark/>
          </w:tcPr>
          <w:p w14:paraId="00479041" w14:textId="77777777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 w:hint="cs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עובדים במשרה מלאה</w:t>
            </w:r>
          </w:p>
        </w:tc>
        <w:tc>
          <w:tcPr>
            <w:tcW w:w="1327" w:type="dxa"/>
            <w:vMerge w:val="restart"/>
            <w:shd w:val="clear" w:color="auto" w:fill="DEEAF6" w:themeFill="accent5" w:themeFillTint="33"/>
            <w:vAlign w:val="center"/>
            <w:hideMark/>
          </w:tcPr>
          <w:p w14:paraId="5475AB5C" w14:textId="77777777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עובדים במשרה חלקית</w:t>
            </w:r>
          </w:p>
        </w:tc>
        <w:tc>
          <w:tcPr>
            <w:tcW w:w="109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13BC689" w14:textId="77777777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סה"כ</w:t>
            </w:r>
          </w:p>
        </w:tc>
        <w:tc>
          <w:tcPr>
            <w:tcW w:w="3576" w:type="dxa"/>
            <w:gridSpan w:val="2"/>
            <w:vMerge/>
            <w:shd w:val="clear" w:color="auto" w:fill="DEEAF6" w:themeFill="accent5" w:themeFillTint="33"/>
            <w:noWrap/>
            <w:vAlign w:val="center"/>
            <w:hideMark/>
          </w:tcPr>
          <w:p w14:paraId="2D3C3D07" w14:textId="43350EBD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176" w:type="dxa"/>
            <w:gridSpan w:val="2"/>
            <w:vMerge/>
            <w:shd w:val="clear" w:color="auto" w:fill="DEEAF6" w:themeFill="accent5" w:themeFillTint="33"/>
            <w:noWrap/>
            <w:vAlign w:val="center"/>
            <w:hideMark/>
          </w:tcPr>
          <w:p w14:paraId="7AFE056A" w14:textId="0D6CC03D" w:rsidR="0060772F" w:rsidRPr="003A1A55" w:rsidRDefault="0060772F" w:rsidP="003A1A5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0772F" w:rsidRPr="003A1A55" w14:paraId="33F9956B" w14:textId="77777777" w:rsidTr="0060772F">
        <w:trPr>
          <w:trHeight w:val="300"/>
          <w:jc w:val="center"/>
        </w:trPr>
        <w:tc>
          <w:tcPr>
            <w:tcW w:w="1096" w:type="dxa"/>
            <w:vMerge/>
            <w:shd w:val="clear" w:color="auto" w:fill="DEEAF6" w:themeFill="accent5" w:themeFillTint="33"/>
            <w:vAlign w:val="center"/>
            <w:hideMark/>
          </w:tcPr>
          <w:p w14:paraId="1232F770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9" w:type="dxa"/>
            <w:vMerge/>
            <w:shd w:val="clear" w:color="auto" w:fill="DEEAF6" w:themeFill="accent5" w:themeFillTint="33"/>
            <w:vAlign w:val="center"/>
            <w:hideMark/>
          </w:tcPr>
          <w:p w14:paraId="484B4D7E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DEEAF6" w:themeFill="accent5" w:themeFillTint="33"/>
            <w:vAlign w:val="center"/>
            <w:hideMark/>
          </w:tcPr>
          <w:p w14:paraId="0BE8B165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vMerge/>
            <w:shd w:val="clear" w:color="auto" w:fill="DEEAF6" w:themeFill="accent5" w:themeFillTint="33"/>
            <w:vAlign w:val="center"/>
            <w:hideMark/>
          </w:tcPr>
          <w:p w14:paraId="78EA2244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  <w:shd w:val="clear" w:color="auto" w:fill="DEEAF6" w:themeFill="accent5" w:themeFillTint="33"/>
            <w:noWrap/>
            <w:vAlign w:val="center"/>
            <w:hideMark/>
          </w:tcPr>
          <w:p w14:paraId="49317BD8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גברים</w:t>
            </w:r>
          </w:p>
        </w:tc>
        <w:tc>
          <w:tcPr>
            <w:tcW w:w="1628" w:type="dxa"/>
            <w:shd w:val="clear" w:color="auto" w:fill="DEEAF6" w:themeFill="accent5" w:themeFillTint="33"/>
            <w:noWrap/>
            <w:vAlign w:val="center"/>
            <w:hideMark/>
          </w:tcPr>
          <w:p w14:paraId="0A68F21A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נשים</w:t>
            </w:r>
          </w:p>
        </w:tc>
        <w:tc>
          <w:tcPr>
            <w:tcW w:w="1029" w:type="dxa"/>
            <w:shd w:val="clear" w:color="auto" w:fill="DEEAF6" w:themeFill="accent5" w:themeFillTint="33"/>
            <w:noWrap/>
            <w:vAlign w:val="center"/>
            <w:hideMark/>
          </w:tcPr>
          <w:p w14:paraId="771C80BF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גברים</w:t>
            </w:r>
          </w:p>
        </w:tc>
        <w:tc>
          <w:tcPr>
            <w:tcW w:w="1147" w:type="dxa"/>
            <w:shd w:val="clear" w:color="auto" w:fill="DEEAF6" w:themeFill="accent5" w:themeFillTint="33"/>
            <w:noWrap/>
            <w:vAlign w:val="center"/>
            <w:hideMark/>
          </w:tcPr>
          <w:p w14:paraId="1B840D29" w14:textId="77777777" w:rsidR="003A1A55" w:rsidRPr="003A1A55" w:rsidRDefault="003A1A55" w:rsidP="003A1A55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  <w:t>נשים</w:t>
            </w:r>
          </w:p>
        </w:tc>
      </w:tr>
      <w:tr w:rsidR="003A1A55" w:rsidRPr="003A1A55" w14:paraId="3A0FC970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E5F434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  <w:rtl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1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8D6298E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0.9%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B053568" w14:textId="0BEA2988" w:rsidR="003A1A55" w:rsidRPr="003A1A55" w:rsidRDefault="008817AA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DEA45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-4.4%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5532AA4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44.4%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97C6A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44.4%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3AC858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C8B60DC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97%</w:t>
            </w:r>
          </w:p>
        </w:tc>
      </w:tr>
      <w:tr w:rsidR="003A1A55" w:rsidRPr="003A1A55" w14:paraId="18EE8520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AFAEB9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2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0CEAB4D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6.4%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38E765F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5.5%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00CB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7.3%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ED4285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30.3%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C1C4815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36.0%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4060321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5B2D6FD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99%</w:t>
            </w:r>
          </w:p>
        </w:tc>
      </w:tr>
      <w:tr w:rsidR="003A1A55" w:rsidRPr="003A1A55" w14:paraId="30E6E3BA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5CE9B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3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F83C9B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DDDDD7A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7.8%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865821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1.0%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3EFB66A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64.7%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35E4D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65.5%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498C7E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93%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4399A7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97%</w:t>
            </w:r>
          </w:p>
        </w:tc>
      </w:tr>
      <w:tr w:rsidR="003A1A55" w:rsidRPr="003A1A55" w14:paraId="5B79451A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B2805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4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AFB0C4D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-15.7%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C13C090" w14:textId="3147EBF2" w:rsidR="003A1A55" w:rsidRPr="003A1A55" w:rsidRDefault="008817AA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F1EF1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-14.4%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0E2DA18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D59CB1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2E9013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FDFE5A2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100%</w:t>
            </w:r>
          </w:p>
        </w:tc>
      </w:tr>
      <w:tr w:rsidR="003A1A55" w:rsidRPr="003A1A55" w14:paraId="0F91C0A4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5CDAB3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5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33EE037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3.1%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E2C79FE" w14:textId="2F337CD4" w:rsidR="003A1A55" w:rsidRPr="003A1A55" w:rsidRDefault="008817AA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0E135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4.6%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18DCA997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13.2%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462B8BB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20.3%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A55C49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99%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763827E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97%</w:t>
            </w:r>
          </w:p>
        </w:tc>
      </w:tr>
      <w:tr w:rsidR="003A1A55" w:rsidRPr="003A1A55" w14:paraId="5A160393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F1743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6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B1C19A4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15.7%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0107A2D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BE2C5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16.4%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5A771EA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77.1%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C9E962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66.7%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40B4A77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93%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034866E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78%</w:t>
            </w:r>
          </w:p>
        </w:tc>
      </w:tr>
      <w:tr w:rsidR="003A1A55" w:rsidRPr="003A1A55" w14:paraId="7A1B8258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40189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7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E0BA428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-13.4%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FA585FE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6.2%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25DF5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-10.0%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7AB3D12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100.0%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52B6CD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96.5%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33BB97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92%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5466EF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89%</w:t>
            </w:r>
          </w:p>
        </w:tc>
      </w:tr>
      <w:tr w:rsidR="003A1A55" w:rsidRPr="003A1A55" w14:paraId="58E8192F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FCCEF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8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7E5D1E6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0.6%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6B26607" w14:textId="73738219" w:rsidR="003A1A55" w:rsidRPr="003A1A55" w:rsidRDefault="008817AA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115F3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0.1%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5B3EB6A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5AF6B5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6B7563E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2747638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100%</w:t>
            </w:r>
          </w:p>
        </w:tc>
      </w:tr>
      <w:tr w:rsidR="003A1A55" w:rsidRPr="003A1A55" w14:paraId="1E1D0C9C" w14:textId="77777777" w:rsidTr="0060772F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B0DEB" w14:textId="77777777" w:rsidR="003A1A55" w:rsidRPr="003A1A55" w:rsidRDefault="003A1A55" w:rsidP="003A1A55">
            <w:pPr>
              <w:bidi w:val="0"/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b/>
                <w:bCs/>
                <w:color w:val="000000"/>
                <w:sz w:val="26"/>
                <w:szCs w:val="26"/>
              </w:rPr>
              <w:t xml:space="preserve">             9 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7F1D527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-5.9%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38AF868" w14:textId="3152E2CF" w:rsidR="003A1A55" w:rsidRPr="003A1A55" w:rsidRDefault="008817AA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89350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-4.9%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7E81C42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90F2A8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0.0%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9B9F957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99%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E9F3E11" w14:textId="77777777" w:rsidR="003A1A55" w:rsidRPr="003A1A55" w:rsidRDefault="003A1A55" w:rsidP="003A1A55">
            <w:pPr>
              <w:bidi w:val="0"/>
              <w:spacing w:after="0" w:line="240" w:lineRule="auto"/>
              <w:jc w:val="right"/>
              <w:rPr>
                <w:rFonts w:ascii="Gisha" w:eastAsia="Times New Roman" w:hAnsi="Gisha" w:cs="Gisha"/>
                <w:color w:val="000000"/>
                <w:sz w:val="26"/>
                <w:szCs w:val="26"/>
              </w:rPr>
            </w:pPr>
            <w:r w:rsidRPr="003A1A55">
              <w:rPr>
                <w:rFonts w:ascii="Gisha" w:eastAsia="Times New Roman" w:hAnsi="Gisha" w:cs="Gisha"/>
                <w:color w:val="000000"/>
                <w:sz w:val="26"/>
                <w:szCs w:val="26"/>
              </w:rPr>
              <w:t>99%</w:t>
            </w:r>
          </w:p>
        </w:tc>
      </w:tr>
    </w:tbl>
    <w:p w14:paraId="7690D3CB" w14:textId="77777777" w:rsidR="00387961" w:rsidRPr="00B9411F" w:rsidRDefault="00387961">
      <w:pPr>
        <w:rPr>
          <w:rFonts w:ascii="Gisha" w:hAnsi="Gisha" w:cs="Gisha"/>
          <w:sz w:val="26"/>
          <w:szCs w:val="26"/>
          <w:rtl/>
        </w:rPr>
      </w:pPr>
    </w:p>
    <w:p w14:paraId="4C8B71F3" w14:textId="2AC96891" w:rsidR="00830D81" w:rsidRPr="00B9411F" w:rsidRDefault="00B9411F" w:rsidP="00387961">
      <w:pPr>
        <w:rPr>
          <w:rFonts w:ascii="Gisha" w:hAnsi="Gisha" w:cs="Gisha"/>
          <w:sz w:val="26"/>
          <w:szCs w:val="26"/>
          <w:rtl/>
        </w:rPr>
      </w:pPr>
      <w:r w:rsidRPr="00B9411F">
        <w:rPr>
          <w:rFonts w:ascii="Gisha" w:hAnsi="Gisha" w:cs="Gisha"/>
          <w:sz w:val="26"/>
          <w:szCs w:val="26"/>
        </w:rPr>
        <w:t xml:space="preserve">* </w:t>
      </w:r>
      <w:r w:rsidRPr="00B9411F">
        <w:rPr>
          <w:rFonts w:ascii="Gisha" w:hAnsi="Gisha" w:cs="Gisha"/>
          <w:sz w:val="26"/>
          <w:szCs w:val="26"/>
          <w:rtl/>
        </w:rPr>
        <w:t>לא נמצא מדגם לבחינת פערי שכר בקבוצה</w:t>
      </w:r>
    </w:p>
    <w:p w14:paraId="2A0E3A02" w14:textId="6287CA10" w:rsidR="00830D81" w:rsidRPr="00B9411F" w:rsidRDefault="00830D81">
      <w:pPr>
        <w:rPr>
          <w:rFonts w:ascii="Gisha" w:hAnsi="Gisha" w:cs="Gisha"/>
          <w:sz w:val="26"/>
          <w:szCs w:val="26"/>
        </w:rPr>
      </w:pPr>
      <w:r w:rsidRPr="00B9411F">
        <w:rPr>
          <w:rFonts w:ascii="Gisha" w:hAnsi="Gisha" w:cs="Gisha"/>
          <w:sz w:val="26"/>
          <w:szCs w:val="26"/>
        </w:rPr>
        <w:t xml:space="preserve">** </w:t>
      </w:r>
      <w:r w:rsidRPr="00B9411F">
        <w:rPr>
          <w:rFonts w:ascii="Gisha" w:hAnsi="Gisha" w:cs="Gisha"/>
          <w:sz w:val="26"/>
          <w:szCs w:val="26"/>
          <w:rtl/>
        </w:rPr>
        <w:t>במקום בו האחוז שלילי – הפער הוא לטובת נשים</w:t>
      </w:r>
    </w:p>
    <w:sectPr w:rsidR="00830D81" w:rsidRPr="00B9411F" w:rsidSect="00D43E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4"/>
    <w:rsid w:val="00134A94"/>
    <w:rsid w:val="00340F95"/>
    <w:rsid w:val="00387961"/>
    <w:rsid w:val="003A1A55"/>
    <w:rsid w:val="00443FF9"/>
    <w:rsid w:val="0060772F"/>
    <w:rsid w:val="00625310"/>
    <w:rsid w:val="00830D81"/>
    <w:rsid w:val="008817AA"/>
    <w:rsid w:val="00B9411F"/>
    <w:rsid w:val="00D43E42"/>
    <w:rsid w:val="00D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16E0"/>
  <w15:chartTrackingRefBased/>
  <w15:docId w15:val="{A5C37313-5837-4443-BC0E-51BA2A18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712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אדם בלומנברג</dc:creator>
  <cp:keywords/>
  <dc:description/>
  <cp:lastModifiedBy>אדם בלומנברג</cp:lastModifiedBy>
  <cp:revision>11</cp:revision>
  <dcterms:created xsi:type="dcterms:W3CDTF">2023-05-24T12:45:00Z</dcterms:created>
  <dcterms:modified xsi:type="dcterms:W3CDTF">2023-05-24T13:01:00Z</dcterms:modified>
</cp:coreProperties>
</file>